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FD" w:rsidRPr="009D76A8" w:rsidRDefault="00725FFD" w:rsidP="00725FFD">
      <w:pPr>
        <w:jc w:val="both"/>
        <w:rPr>
          <w:b/>
        </w:rPr>
      </w:pPr>
      <w:r w:rsidRPr="00725FFD">
        <w:rPr>
          <w:b/>
        </w:rPr>
        <w:t>ÚTĚK DO EGYPTA</w:t>
      </w:r>
    </w:p>
    <w:p w:rsidR="00725FFD" w:rsidRDefault="00725FFD" w:rsidP="00725FFD">
      <w:pPr>
        <w:jc w:val="both"/>
      </w:pPr>
    </w:p>
    <w:p w:rsidR="00725FFD" w:rsidRDefault="00725FFD" w:rsidP="00725FFD">
      <w:pPr>
        <w:jc w:val="both"/>
      </w:pPr>
      <w:r>
        <w:t>Teologická úvaha k </w:t>
      </w:r>
      <w:proofErr w:type="spellStart"/>
      <w:r>
        <w:t>Mt</w:t>
      </w:r>
      <w:proofErr w:type="spellEnd"/>
      <w:r>
        <w:t xml:space="preserve"> 2,13-23</w:t>
      </w:r>
    </w:p>
    <w:p w:rsidR="00725FFD" w:rsidRDefault="00725FFD" w:rsidP="00725FFD">
      <w:pPr>
        <w:jc w:val="both"/>
      </w:pPr>
    </w:p>
    <w:p w:rsidR="00725FFD" w:rsidRDefault="00725FFD" w:rsidP="00725FFD">
      <w:pPr>
        <w:jc w:val="both"/>
      </w:pPr>
      <w:r>
        <w:t xml:space="preserve">     Vánoční doba končí zprávou o příchodu Mudrců od Východu, kteří se přišli poklonit nově narozenému králi. Tak naše děti pochopily, že Dítě, které se narodilo, bylo skutečně nevšedním Dítětem, neboť se kolem Něho děly nevšední věci. Tento nevšední, neobyčejný život provází svatý Josef a Panna Maria, Jeho matka.</w:t>
      </w:r>
    </w:p>
    <w:p w:rsidR="00725FFD" w:rsidRDefault="00725FFD" w:rsidP="00725FFD">
      <w:pPr>
        <w:jc w:val="both"/>
      </w:pPr>
      <w:r>
        <w:t xml:space="preserve">     Dítě tak pochopí i to, že všechny události okolo narození tohoto Dítěte byly pro Marii neustále důvodem k přemýšlení a proto „zachovávala všechno ve svém srdci“, aby si to i později mohla vždycky znovu promyslet. (Slova, které řekli pastýři i Mudrci). Stařec Simeon řekne i těžká slova: „Tvoji duši pronikne meč“. Co to asi může znamenat, když Maria ví, že toto Dítě je očekávaný Mesiáš? Proč bolest a ne radost?</w:t>
      </w:r>
    </w:p>
    <w:p w:rsidR="00725FFD" w:rsidRDefault="00725FFD" w:rsidP="00725FFD">
      <w:pPr>
        <w:jc w:val="both"/>
      </w:pPr>
      <w:r>
        <w:t xml:space="preserve">     Když chceme naše děti vést k Panně Marii skrze Boží Dítě, nesmíme před nimi zatajit ani tyto nepochopitelné události, nad kterými Maria uvažuje ve svém srdcí. V našich dětech musíme budovat </w:t>
      </w:r>
      <w:r>
        <w:rPr>
          <w:b/>
        </w:rPr>
        <w:t xml:space="preserve">správný </w:t>
      </w:r>
      <w:r>
        <w:t>obraz o Panně Marii! Tento obraz obsahuje elementy jako:</w:t>
      </w:r>
    </w:p>
    <w:p w:rsidR="00725FFD" w:rsidRDefault="00725FFD" w:rsidP="00725FFD">
      <w:pPr>
        <w:numPr>
          <w:ilvl w:val="1"/>
          <w:numId w:val="1"/>
        </w:numPr>
        <w:jc w:val="both"/>
      </w:pPr>
      <w:r>
        <w:t>Maria je poslušná</w:t>
      </w:r>
    </w:p>
    <w:p w:rsidR="00725FFD" w:rsidRDefault="00725FFD" w:rsidP="00725FFD">
      <w:pPr>
        <w:numPr>
          <w:ilvl w:val="1"/>
          <w:numId w:val="1"/>
        </w:numPr>
        <w:jc w:val="both"/>
      </w:pPr>
      <w:r>
        <w:t>Maria přijímá všechno, co Bůh posílá</w:t>
      </w:r>
    </w:p>
    <w:p w:rsidR="00725FFD" w:rsidRDefault="00725FFD" w:rsidP="00725FFD">
      <w:pPr>
        <w:numPr>
          <w:ilvl w:val="1"/>
          <w:numId w:val="1"/>
        </w:numPr>
        <w:jc w:val="both"/>
      </w:pPr>
      <w:r>
        <w:t>Maria je schopná věci i vytušit</w:t>
      </w:r>
    </w:p>
    <w:p w:rsidR="00725FFD" w:rsidRDefault="00725FFD" w:rsidP="00725FFD">
      <w:pPr>
        <w:numPr>
          <w:ilvl w:val="1"/>
          <w:numId w:val="1"/>
        </w:numPr>
        <w:jc w:val="both"/>
      </w:pPr>
      <w:r>
        <w:t>Maria má úžasnou důvěru v Boží řízení</w:t>
      </w:r>
    </w:p>
    <w:p w:rsidR="00725FFD" w:rsidRDefault="00725FFD" w:rsidP="00725FFD">
      <w:pPr>
        <w:numPr>
          <w:ilvl w:val="1"/>
          <w:numId w:val="1"/>
        </w:numPr>
        <w:jc w:val="both"/>
      </w:pPr>
      <w:r>
        <w:t>Umí věci vnitřně chápat</w:t>
      </w:r>
    </w:p>
    <w:p w:rsidR="00725FFD" w:rsidRDefault="00725FFD" w:rsidP="00725FFD">
      <w:pPr>
        <w:numPr>
          <w:ilvl w:val="1"/>
          <w:numId w:val="1"/>
        </w:numPr>
        <w:jc w:val="both"/>
      </w:pPr>
      <w:r>
        <w:t xml:space="preserve">Brzo, po narození Dítěte, slyší o bolesti, která čeká na jejího Syna („on je ustanovený na pád a povstání mnohých v Izraeli“ – </w:t>
      </w:r>
      <w:proofErr w:type="spellStart"/>
      <w:r>
        <w:t>Lk</w:t>
      </w:r>
      <w:proofErr w:type="spellEnd"/>
      <w:r>
        <w:t xml:space="preserve"> 2,34) a tím také na ni. Maria i to přijímá s poslušným a pokorným srdcem. Nepláče, neutíká před </w:t>
      </w:r>
      <w:proofErr w:type="gramStart"/>
      <w:r>
        <w:t>tím,  nestěžuje</w:t>
      </w:r>
      <w:proofErr w:type="gramEnd"/>
      <w:r>
        <w:t xml:space="preserve"> si, ale uchovává to ve svém srdci.</w:t>
      </w:r>
    </w:p>
    <w:p w:rsidR="00725FFD" w:rsidRDefault="00725FFD" w:rsidP="00725FFD">
      <w:pPr>
        <w:jc w:val="both"/>
      </w:pPr>
      <w:r>
        <w:t xml:space="preserve">     Toto všechno nemůžeme vysvětlit dětem jen slovy. Proto chceme, aby se děti doslova zúčastňovaly všeho, co Maria prožívala. Útěk do Egypta vypráví o tom, v jakém nebezpečí se toto Dítě nacházelo a jak velké starosti s ním rodiče měli.  V Ježíši zažijeme skutečnost dějin světa: to </w:t>
      </w:r>
      <w:r>
        <w:rPr>
          <w:b/>
        </w:rPr>
        <w:t xml:space="preserve">božské </w:t>
      </w:r>
      <w:r>
        <w:t>je ve světě vždy ohroženo touhou mocných po slávě, bohatství, moci a proto lidi uchovávají v sobě myšlenky na závist, dokonce i na vraždu.</w:t>
      </w:r>
    </w:p>
    <w:p w:rsidR="00725FFD" w:rsidRDefault="00725FFD" w:rsidP="00725FFD">
      <w:pPr>
        <w:jc w:val="both"/>
      </w:pPr>
      <w:r>
        <w:t xml:space="preserve">     A zároveň prožijí naše děti i to, že na světě jsou lidé, kteří </w:t>
      </w:r>
      <w:r>
        <w:rPr>
          <w:b/>
        </w:rPr>
        <w:t xml:space="preserve">slyší </w:t>
      </w:r>
      <w:r>
        <w:t xml:space="preserve">na slovo Boží, poslouchají Boží příkazy a žijí v úplné </w:t>
      </w:r>
      <w:r>
        <w:rPr>
          <w:b/>
        </w:rPr>
        <w:t xml:space="preserve">důvěře </w:t>
      </w:r>
      <w:r>
        <w:t xml:space="preserve">v Boží slovo, podle vzoru Marie a Josefa. Z tohoto postoje děti vytuší něco z toho, co nazýváme </w:t>
      </w:r>
      <w:r>
        <w:rPr>
          <w:b/>
        </w:rPr>
        <w:t>Boží prozřetelnost</w:t>
      </w:r>
      <w:r>
        <w:t>, všemohoucnost (vždyť to dítě ochránil, rodiče se bezpečně dostali do Egypta) a nejvíc to, že Bůh vždycky splní, co slíbil, své plány dovede do úspěšného konce, i když lidé Mu staví nesmírné překážky.</w:t>
      </w:r>
    </w:p>
    <w:p w:rsidR="00725FFD" w:rsidRDefault="00725FFD" w:rsidP="00725FFD">
      <w:pPr>
        <w:jc w:val="both"/>
      </w:pPr>
    </w:p>
    <w:p w:rsidR="00725FFD" w:rsidRDefault="00725FFD" w:rsidP="00725FFD">
      <w:pPr>
        <w:jc w:val="both"/>
      </w:pPr>
      <w:r>
        <w:t>Katecheze</w:t>
      </w:r>
    </w:p>
    <w:p w:rsidR="00725FFD" w:rsidRDefault="00725FFD" w:rsidP="00725FFD">
      <w:pPr>
        <w:jc w:val="both"/>
      </w:pPr>
    </w:p>
    <w:p w:rsidR="00725FFD" w:rsidRDefault="00725FFD" w:rsidP="00725FFD">
      <w:pPr>
        <w:jc w:val="both"/>
      </w:pPr>
      <w:r>
        <w:t xml:space="preserve">     I tady budou nejprve přípravné hry, abychom děti vnitřně připravily na poselství evangelia: být bdělým, poslouchat vnitřní hlas (výchova svědomí!), neváhat, ale </w:t>
      </w:r>
      <w:r>
        <w:rPr>
          <w:b/>
        </w:rPr>
        <w:t xml:space="preserve">hned </w:t>
      </w:r>
      <w:r>
        <w:t>se vydat na cestu, na cestu, kterou vůbec neznám. Vydat se na cestu plni důvěry, že jsme v Božích rukách a že s Jeho pomocí dosáhneme cíle.</w:t>
      </w:r>
    </w:p>
    <w:p w:rsidR="00725FFD" w:rsidRDefault="00725FFD" w:rsidP="00725FFD">
      <w:pPr>
        <w:numPr>
          <w:ilvl w:val="0"/>
          <w:numId w:val="2"/>
        </w:numPr>
        <w:jc w:val="both"/>
      </w:pPr>
      <w:r>
        <w:t xml:space="preserve">Na dece </w:t>
      </w:r>
      <w:proofErr w:type="gramStart"/>
      <w:r>
        <w:t>leží  dítě</w:t>
      </w:r>
      <w:proofErr w:type="gramEnd"/>
      <w:r>
        <w:t>, má zavřené oči, jiné přijde k němu, dotkne se ho, ono otevře oči a vstane</w:t>
      </w:r>
    </w:p>
    <w:p w:rsidR="00725FFD" w:rsidRDefault="00725FFD" w:rsidP="00725FFD">
      <w:pPr>
        <w:numPr>
          <w:ilvl w:val="0"/>
          <w:numId w:val="2"/>
        </w:numPr>
        <w:jc w:val="both"/>
      </w:pPr>
      <w:r>
        <w:t>Jiné dítě leží se zavřenýma očima, poslouchá nějaký zvuk, tón – pokud nemáme triangl, tak třeba lžičkou o sklo…když zvuk dozní, taky otevře oči a vstane</w:t>
      </w:r>
    </w:p>
    <w:p w:rsidR="00725FFD" w:rsidRDefault="00725FFD" w:rsidP="00725FFD">
      <w:pPr>
        <w:numPr>
          <w:ilvl w:val="0"/>
          <w:numId w:val="2"/>
        </w:numPr>
        <w:jc w:val="both"/>
      </w:pPr>
      <w:r>
        <w:t>Další zavoláme jménem, tiše, šeptem</w:t>
      </w:r>
    </w:p>
    <w:p w:rsidR="00725FFD" w:rsidRDefault="00725FFD" w:rsidP="00725FFD">
      <w:pPr>
        <w:numPr>
          <w:ilvl w:val="0"/>
          <w:numId w:val="2"/>
        </w:numPr>
        <w:jc w:val="both"/>
      </w:pPr>
      <w:proofErr w:type="gramStart"/>
      <w:r>
        <w:t>Jiné  zavoláme</w:t>
      </w:r>
      <w:proofErr w:type="gramEnd"/>
      <w:r>
        <w:t>: „Pojď ke mně!“ a ono vstane a se zavřenýma očima vykročí směrem za hlasem volajícího dítěte</w:t>
      </w:r>
    </w:p>
    <w:p w:rsidR="00725FFD" w:rsidRDefault="00725FFD" w:rsidP="00725FFD">
      <w:pPr>
        <w:numPr>
          <w:ilvl w:val="0"/>
          <w:numId w:val="2"/>
        </w:numPr>
        <w:jc w:val="both"/>
      </w:pPr>
      <w:r>
        <w:lastRenderedPageBreak/>
        <w:t>Děti ze šátků udělají kolem střední deky cestu a dítě se zavřenýma očima musí tuto cestu „najít“, ostatní ji nachystali, když ležel na dece se zavřenýma očima. Opatrně (bosky) „cítí“ cestu pod nohama.</w:t>
      </w:r>
    </w:p>
    <w:p w:rsidR="00725FFD" w:rsidRDefault="00725FFD" w:rsidP="00725FFD">
      <w:pPr>
        <w:numPr>
          <w:ilvl w:val="0"/>
          <w:numId w:val="2"/>
        </w:numPr>
        <w:jc w:val="both"/>
      </w:pPr>
      <w:r>
        <w:t>Jiné se zavřenýma očima sleduje kroky dítěte, které jde před ním se zvonečkem (nebo jiným nástrojem, který vydává zvuk) a tím udává směr, tj. skutečně se orientuje podle zvuku, podle „hlasu“.</w:t>
      </w:r>
    </w:p>
    <w:p w:rsidR="00725FFD" w:rsidRDefault="00725FFD" w:rsidP="00725FFD">
      <w:pPr>
        <w:jc w:val="both"/>
      </w:pPr>
    </w:p>
    <w:p w:rsidR="00725FFD" w:rsidRDefault="00725FFD" w:rsidP="00725FFD">
      <w:pPr>
        <w:jc w:val="both"/>
      </w:pPr>
      <w:r>
        <w:t>Materiál: hnědé šátky, vlněná nebo jiná deka, černé šátky a černé kroužky z papíru (nebo kameny), žlutý šátek, větvičky – i trnové, šišky, kousky stromových kořenů, bodláky (vyjadřují nebezpečí), dřevěné kostky, zlaté baňky, dřevěné paličky namalované na hnědo a na zeleno, pokud máme – pokojovou palmu, bubínek</w:t>
      </w:r>
    </w:p>
    <w:p w:rsidR="00725FFD" w:rsidRDefault="00725FFD" w:rsidP="00725FFD">
      <w:pPr>
        <w:jc w:val="both"/>
      </w:pPr>
    </w:p>
    <w:p w:rsidR="00725FFD" w:rsidRDefault="00725FFD" w:rsidP="00725FFD">
      <w:pPr>
        <w:jc w:val="both"/>
      </w:pPr>
      <w:r>
        <w:t>Věnujeme se evangelnímu textu</w:t>
      </w:r>
    </w:p>
    <w:p w:rsidR="00725FFD" w:rsidRDefault="00725FFD" w:rsidP="00725FFD">
      <w:pPr>
        <w:jc w:val="both"/>
      </w:pPr>
    </w:p>
    <w:p w:rsidR="00725FFD" w:rsidRDefault="00725FFD" w:rsidP="00725FFD">
      <w:pPr>
        <w:numPr>
          <w:ilvl w:val="0"/>
          <w:numId w:val="3"/>
        </w:numPr>
        <w:jc w:val="both"/>
      </w:pPr>
      <w:r>
        <w:t>Z velké hnědé deky uděláme jeskyni, pokud je to ve výuce, tak uprostřed místnosti, když je to v rodině, tak na stole</w:t>
      </w:r>
    </w:p>
    <w:p w:rsidR="00725FFD" w:rsidRDefault="00725FFD" w:rsidP="00725FFD">
      <w:pPr>
        <w:numPr>
          <w:ilvl w:val="0"/>
          <w:numId w:val="3"/>
        </w:numPr>
        <w:jc w:val="both"/>
      </w:pPr>
      <w:r>
        <w:t>Cestu vyložíme trním, bodláky, šiškami a kameny, ve škole spirálovitě kolem jeskyně, doma ji vedeme na druhý konec stolu</w:t>
      </w:r>
    </w:p>
    <w:p w:rsidR="00725FFD" w:rsidRDefault="00725FFD" w:rsidP="00725FFD">
      <w:pPr>
        <w:numPr>
          <w:ilvl w:val="0"/>
          <w:numId w:val="3"/>
        </w:numPr>
        <w:jc w:val="both"/>
      </w:pPr>
      <w:r>
        <w:t>Figurky, které znázorňují Josefa, Marii a Dítě, pokud je máme, tak i oslíka, postavíme je do jeskyně</w:t>
      </w:r>
    </w:p>
    <w:p w:rsidR="00725FFD" w:rsidRDefault="00725FFD" w:rsidP="00725FFD">
      <w:pPr>
        <w:numPr>
          <w:ilvl w:val="0"/>
          <w:numId w:val="3"/>
        </w:numPr>
        <w:jc w:val="both"/>
      </w:pPr>
      <w:r>
        <w:t>Okolo domu dáme černé papírové kolečka popř. kamínky, abychom tak naznačili, že je noc a že jim hrozí nebezpečí</w:t>
      </w:r>
    </w:p>
    <w:p w:rsidR="00725FFD" w:rsidRDefault="00725FFD" w:rsidP="00725FFD">
      <w:pPr>
        <w:numPr>
          <w:ilvl w:val="0"/>
          <w:numId w:val="3"/>
        </w:numPr>
        <w:jc w:val="both"/>
      </w:pPr>
      <w:r>
        <w:t xml:space="preserve">Začínáme vyprávět evangelní příběh a někdy k tomu budeme i něco dělat (to co </w:t>
      </w:r>
      <w:proofErr w:type="gramStart"/>
      <w:r>
        <w:t>budeme</w:t>
      </w:r>
      <w:proofErr w:type="gramEnd"/>
      <w:r>
        <w:t xml:space="preserve"> dělat </w:t>
      </w:r>
      <w:proofErr w:type="gramStart"/>
      <w:r>
        <w:t>bude</w:t>
      </w:r>
      <w:proofErr w:type="gramEnd"/>
      <w:r>
        <w:t xml:space="preserve"> v závorce psáno kurzívou). Základem evangelijního vyprávění může být i vzpomínka na návštěvu třech mudrců a …</w:t>
      </w:r>
    </w:p>
    <w:p w:rsidR="00725FFD" w:rsidRDefault="00725FFD" w:rsidP="00725FFD">
      <w:pPr>
        <w:jc w:val="both"/>
      </w:pPr>
    </w:p>
    <w:p w:rsidR="00725FFD" w:rsidRDefault="00725FFD" w:rsidP="00725FFD">
      <w:pPr>
        <w:jc w:val="both"/>
        <w:rPr>
          <w:i/>
        </w:rPr>
      </w:pPr>
      <w:r>
        <w:t xml:space="preserve">     „Mudrci z Východu se nevrátili ke králi Herodovi, jak původně mysleli. Vrátili se domů úplně jinou cestou, neboť tak jim to přikázal ve snu anděl. Je hluboká noc, Maria a Dítě spí. </w:t>
      </w:r>
      <w:proofErr w:type="gramStart"/>
      <w:r>
        <w:t>I  Josef</w:t>
      </w:r>
      <w:proofErr w:type="gramEnd"/>
      <w:r>
        <w:t xml:space="preserve"> spí. Zdá se mu, že vidí anděla.“ </w:t>
      </w:r>
      <w:r>
        <w:rPr>
          <w:i/>
        </w:rPr>
        <w:t>(jemná hudba, děti mohou figurky v jeskyni uložit ke spánku, pak začneme bouchat na buben – znamení, že se blíží nebezpečí)</w:t>
      </w:r>
    </w:p>
    <w:p w:rsidR="00725FFD" w:rsidRDefault="00725FFD" w:rsidP="00725FFD">
      <w:pPr>
        <w:jc w:val="both"/>
      </w:pPr>
      <w:r>
        <w:t xml:space="preserve">      Anděl promluvil: „Josefe vstaň. Vezmi Dítě i jeho matku a uteč do Egypta! Zůstaň tam, dokud ti nepovím, protože Herodes bude hledat Dítě, aby ho zahubil“.    </w:t>
      </w:r>
    </w:p>
    <w:p w:rsidR="00725FFD" w:rsidRDefault="00725FFD" w:rsidP="00725FFD">
      <w:pPr>
        <w:jc w:val="both"/>
        <w:rPr>
          <w:i/>
        </w:rPr>
      </w:pPr>
      <w:r>
        <w:t xml:space="preserve">     Josef poslechne. Uprostřed tmavé noci vstává, budí Marii, berou Dítě a to, co je nejpotřebnější a vydávají se ještě téže noci na cestu do cizí krajiny. </w:t>
      </w:r>
      <w:r>
        <w:rPr>
          <w:i/>
        </w:rPr>
        <w:t xml:space="preserve">(figurky vytáhneme z jeskyně, postavíme na cestu, můžeme naznačit, že putují… na konci cesty roztáhneme žlutý šátek, do středu postavíme pokojovou palmu, okolo ní postavíme naše </w:t>
      </w:r>
      <w:proofErr w:type="gramStart"/>
      <w:r>
        <w:rPr>
          <w:i/>
        </w:rPr>
        <w:t>figurky,  zapálíme</w:t>
      </w:r>
      <w:proofErr w:type="gramEnd"/>
      <w:r>
        <w:rPr>
          <w:i/>
        </w:rPr>
        <w:t xml:space="preserve"> svíčku a pokračujeme ve </w:t>
      </w:r>
      <w:proofErr w:type="spellStart"/>
      <w:r>
        <w:rPr>
          <w:i/>
        </w:rPr>
        <w:t>vypr</w:t>
      </w:r>
      <w:proofErr w:type="spellEnd"/>
      <w:r>
        <w:rPr>
          <w:i/>
        </w:rPr>
        <w:t>.)</w:t>
      </w:r>
    </w:p>
    <w:p w:rsidR="00725FFD" w:rsidRPr="00C60C48" w:rsidRDefault="00725FFD" w:rsidP="00725FFD">
      <w:pPr>
        <w:jc w:val="both"/>
        <w:rPr>
          <w:i/>
        </w:rPr>
      </w:pPr>
      <w:r>
        <w:t xml:space="preserve">     „Maria a Josef přišli do Egypta. Do horké, cizí krajiny. Zůstanou tu tak dlouho, dokud nepřijde anděl, který jim oznámí, že král Herodes je mrtvý a proto už nikdo nečíhá na život Dítěte a oni se smí vrátit do vlasti, do města Nazareta.“ </w:t>
      </w:r>
      <w:r>
        <w:rPr>
          <w:i/>
        </w:rPr>
        <w:t>(Děti mohou na jiný žlutý šátek, poblíž palmy, udělat domeček pro svatou Rodinu a vyzdobit ho vykládacím materiálem, který nám zůstal k dispozici. Hnědě a zelené paličky použijeme na „květy“</w:t>
      </w:r>
    </w:p>
    <w:p w:rsidR="00725FFD" w:rsidRDefault="00725FFD" w:rsidP="00725FFD">
      <w:pPr>
        <w:jc w:val="both"/>
      </w:pPr>
    </w:p>
    <w:p w:rsidR="00725FFD" w:rsidRDefault="00725FFD" w:rsidP="00725FFD">
      <w:pPr>
        <w:jc w:val="both"/>
      </w:pPr>
      <w:r>
        <w:t xml:space="preserve">     Dětem můžeme vysvětlit i to, že v té cizí krajině taky nečekali na zázrak. Josef musel pracovat, učit se cizí řeč, všichni se učili jíst cizí jídla a poznávat zvyky té krajiny. Nevěděli, kolik roků to bude trvat. Museli si najít a zařídit bydlení, dům. Panna Maria se starala o Ježíše, krmila ho, přebalovala, učila ho chodit, mluvit, modlit se…</w:t>
      </w:r>
    </w:p>
    <w:p w:rsidR="00725FFD" w:rsidRDefault="00725FFD" w:rsidP="00725FFD">
      <w:pPr>
        <w:jc w:val="both"/>
      </w:pPr>
    </w:p>
    <w:p w:rsidR="00725FFD" w:rsidRDefault="00725FFD" w:rsidP="00725FFD">
      <w:pPr>
        <w:jc w:val="both"/>
      </w:pPr>
      <w:r>
        <w:t xml:space="preserve">     Na závěr můžeme zazpívat píseň nebo se pomodlit. Pokud je </w:t>
      </w:r>
      <w:proofErr w:type="gramStart"/>
      <w:r>
        <w:t>čas,  můžeme</w:t>
      </w:r>
      <w:proofErr w:type="gramEnd"/>
      <w:r>
        <w:t xml:space="preserve"> poslední úsek textu i diskutovat a dětem blíže vysvětlit situaci utečenců v cizině. Vždyť dodnes je nespočetné </w:t>
      </w:r>
      <w:r>
        <w:lastRenderedPageBreak/>
        <w:t>množství lidí na útěku před hrůzami válek, pronásledováním a různým neštěstím, před přírodními katastrofami apod.</w:t>
      </w:r>
    </w:p>
    <w:p w:rsidR="00725FFD" w:rsidRDefault="00725FFD" w:rsidP="00725FFD">
      <w:pPr>
        <w:jc w:val="both"/>
      </w:pPr>
      <w:r>
        <w:t xml:space="preserve">     Co je to, všechno opustit a začínat od nuly?! To si umí představit jen ten, kdo to sám zažil!</w:t>
      </w:r>
    </w:p>
    <w:p w:rsidR="00725FFD" w:rsidRDefault="00725FFD" w:rsidP="00725FFD">
      <w:pPr>
        <w:jc w:val="both"/>
      </w:pPr>
    </w:p>
    <w:p w:rsidR="00725FFD" w:rsidRDefault="00725FFD" w:rsidP="00725FFD">
      <w:pPr>
        <w:jc w:val="both"/>
      </w:pPr>
      <w:r>
        <w:t>Jiný návrh: děti mohou doma nebo na další hodině tuhle příhodu nakreslit. Uvidíme, co je nejvíc upoutalo a co pokládali za nejdůležitější.</w:t>
      </w:r>
    </w:p>
    <w:p w:rsidR="00725FFD" w:rsidRPr="00047F05" w:rsidRDefault="00725FFD" w:rsidP="00725FFD">
      <w:pPr>
        <w:jc w:val="both"/>
      </w:pPr>
    </w:p>
    <w:p w:rsidR="00E752C8" w:rsidRDefault="00725FFD" w:rsidP="00725FFD">
      <w:pPr>
        <w:jc w:val="right"/>
      </w:pPr>
      <w:r>
        <w:t>(Připravila J. Pašková)</w:t>
      </w:r>
      <w:bookmarkStart w:id="0" w:name="_GoBack"/>
      <w:bookmarkEnd w:id="0"/>
    </w:p>
    <w:sectPr w:rsidR="00E75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F1E75"/>
    <w:multiLevelType w:val="hybridMultilevel"/>
    <w:tmpl w:val="72520F78"/>
    <w:lvl w:ilvl="0" w:tplc="04050001">
      <w:start w:val="1"/>
      <w:numFmt w:val="bullet"/>
      <w:lvlText w:val=""/>
      <w:lvlJc w:val="left"/>
      <w:pPr>
        <w:tabs>
          <w:tab w:val="num" w:pos="783"/>
        </w:tabs>
        <w:ind w:left="783" w:hanging="360"/>
      </w:pPr>
      <w:rPr>
        <w:rFonts w:ascii="Symbol" w:hAnsi="Symbol" w:hint="default"/>
      </w:rPr>
    </w:lvl>
    <w:lvl w:ilvl="1" w:tplc="CA5E160A">
      <w:numFmt w:val="bullet"/>
      <w:lvlText w:val="-"/>
      <w:lvlJc w:val="left"/>
      <w:pPr>
        <w:tabs>
          <w:tab w:val="num" w:pos="1503"/>
        </w:tabs>
        <w:ind w:left="1503" w:hanging="360"/>
      </w:pPr>
      <w:rPr>
        <w:rFonts w:ascii="Times New Roman" w:eastAsia="Times New Roman" w:hAnsi="Times New Roman" w:cs="Times New Roman"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
    <w:nsid w:val="3FD91E0D"/>
    <w:multiLevelType w:val="hybridMultilevel"/>
    <w:tmpl w:val="299EEB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A8E53D1"/>
    <w:multiLevelType w:val="hybridMultilevel"/>
    <w:tmpl w:val="8E062104"/>
    <w:lvl w:ilvl="0" w:tplc="04050001">
      <w:start w:val="1"/>
      <w:numFmt w:val="bullet"/>
      <w:lvlText w:val=""/>
      <w:lvlJc w:val="left"/>
      <w:pPr>
        <w:tabs>
          <w:tab w:val="num" w:pos="783"/>
        </w:tabs>
        <w:ind w:left="783" w:hanging="360"/>
      </w:pPr>
      <w:rPr>
        <w:rFonts w:ascii="Symbol" w:hAnsi="Symbol"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89"/>
    <w:rsid w:val="00725FFD"/>
    <w:rsid w:val="00A77B4D"/>
    <w:rsid w:val="00CA1089"/>
    <w:rsid w:val="00FB0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D0F26-A998-43E5-A4F4-D34FF5EE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FF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5740</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2</cp:revision>
  <dcterms:created xsi:type="dcterms:W3CDTF">2014-11-28T15:51:00Z</dcterms:created>
  <dcterms:modified xsi:type="dcterms:W3CDTF">2014-11-28T15:52:00Z</dcterms:modified>
</cp:coreProperties>
</file>